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hp"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FC" w:rsidRDefault="001B6FFC" w:rsidP="001B6FFC">
      <w:pPr>
        <w:widowControl w:val="0"/>
        <w:spacing w:after="0"/>
        <w:jc w:val="center"/>
        <w:rPr>
          <w:rFonts w:ascii="Comic Sans MS" w:hAnsi="Comic Sans MS"/>
          <w:sz w:val="24"/>
          <w:szCs w:val="24"/>
          <w14:ligatures w14:val="none"/>
        </w:rPr>
      </w:pPr>
      <w:proofErr w:type="spellStart"/>
      <w:r w:rsidRPr="001B6FFC">
        <w:rPr>
          <w:rFonts w:ascii="Comic Sans MS" w:hAnsi="Comic Sans MS"/>
          <w:color w:val="00B050"/>
          <w:sz w:val="36"/>
          <w:szCs w:val="36"/>
          <w:highlight w:val="yellow"/>
          <w14:ligatures w14:val="none"/>
        </w:rPr>
        <w:t>Ecole</w:t>
      </w:r>
      <w:proofErr w:type="spellEnd"/>
      <w:r w:rsidRPr="001B6FFC">
        <w:rPr>
          <w:rFonts w:ascii="Comic Sans MS" w:hAnsi="Comic Sans MS"/>
          <w:color w:val="00B050"/>
          <w:sz w:val="36"/>
          <w:szCs w:val="36"/>
          <w:highlight w:val="yellow"/>
          <w14:ligatures w14:val="none"/>
        </w:rPr>
        <w:t xml:space="preserve"> Mother Teres</w:t>
      </w:r>
      <w:r w:rsidRPr="001B6FFC">
        <w:rPr>
          <w:rFonts w:ascii="Comic Sans MS" w:hAnsi="Comic Sans MS"/>
          <w:color w:val="00B050"/>
          <w:sz w:val="36"/>
          <w:szCs w:val="36"/>
          <w:highlight w:val="yellow"/>
          <w14:ligatures w14:val="none"/>
        </w:rPr>
        <w:t>a</w:t>
      </w:r>
      <w:r w:rsidRPr="001B6FFC">
        <w:rPr>
          <w:noProof/>
          <w:highlight w:val="red"/>
          <w14:ligatures w14:val="none"/>
          <w14:cntxtAlts w14:val="0"/>
        </w:rPr>
        <w:drawing>
          <wp:inline distT="0" distB="0" distL="0" distR="0" wp14:anchorId="448D1D2E" wp14:editId="74A54706">
            <wp:extent cx="991308"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2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4284" cy="1129013"/>
                    </a:xfrm>
                    <a:prstGeom prst="rect">
                      <a:avLst/>
                    </a:prstGeom>
                  </pic:spPr>
                </pic:pic>
              </a:graphicData>
            </a:graphic>
          </wp:inline>
        </w:drawing>
      </w:r>
      <w:r w:rsidRPr="001B6FFC">
        <w:rPr>
          <w:rFonts w:ascii="Comic Sans MS" w:hAnsi="Comic Sans MS"/>
          <w:sz w:val="24"/>
          <w:szCs w:val="24"/>
          <w:highlight w:val="red"/>
          <w14:ligatures w14:val="none"/>
        </w:rPr>
        <w:t xml:space="preserve"> </w:t>
      </w:r>
      <w:r w:rsidRPr="001B6FFC">
        <w:rPr>
          <w:rFonts w:ascii="Comic Sans MS" w:hAnsi="Comic Sans MS"/>
          <w:color w:val="7030A0"/>
          <w:sz w:val="36"/>
          <w:szCs w:val="36"/>
          <w:highlight w:val="yellow"/>
          <w14:ligatures w14:val="none"/>
        </w:rPr>
        <w:t>Counsellors Corner</w:t>
      </w:r>
    </w:p>
    <w:p w:rsidR="004D1A60" w:rsidRDefault="004D1A60" w:rsidP="001B6FFC">
      <w:pPr>
        <w:widowControl w:val="0"/>
        <w:spacing w:after="0"/>
        <w:jc w:val="center"/>
        <w:rPr>
          <w:rFonts w:ascii="Comic Sans MS" w:hAnsi="Comic Sans MS"/>
          <w:sz w:val="24"/>
          <w:szCs w:val="24"/>
          <w14:ligatures w14:val="none"/>
        </w:rPr>
      </w:pPr>
    </w:p>
    <w:p w:rsidR="00702694" w:rsidRDefault="00702694" w:rsidP="005D218D">
      <w:pPr>
        <w:widowControl w:val="0"/>
        <w:spacing w:after="0"/>
        <w:rPr>
          <w:rFonts w:ascii="Comic Sans MS" w:hAnsi="Comic Sans MS"/>
          <w:sz w:val="24"/>
          <w:szCs w:val="24"/>
          <w14:ligatures w14:val="none"/>
        </w:rPr>
      </w:pPr>
      <w:r w:rsidRPr="001B6FFC">
        <w:rPr>
          <w:rFonts w:ascii="Comic Sans MS" w:hAnsi="Comic Sans MS"/>
          <w:sz w:val="24"/>
          <w:szCs w:val="24"/>
          <w14:ligatures w14:val="none"/>
        </w:rPr>
        <w:t>September 3, 2015</w:t>
      </w:r>
    </w:p>
    <w:p w:rsidR="005D218D" w:rsidRDefault="005D218D" w:rsidP="005D218D">
      <w:pPr>
        <w:widowControl w:val="0"/>
        <w:spacing w:after="0"/>
        <w:rPr>
          <w:rFonts w:ascii="Comic Sans MS" w:hAnsi="Comic Sans MS"/>
          <w:sz w:val="24"/>
          <w:szCs w:val="24"/>
          <w14:ligatures w14:val="none"/>
        </w:rPr>
      </w:pPr>
      <w:r>
        <w:rPr>
          <w:rFonts w:ascii="Comic Sans MS" w:hAnsi="Comic Sans MS"/>
          <w:sz w:val="24"/>
          <w:szCs w:val="24"/>
          <w14:ligatures w14:val="none"/>
        </w:rPr>
        <w:t xml:space="preserve">Welcome Back! </w:t>
      </w:r>
    </w:p>
    <w:p w:rsidR="005D218D" w:rsidRPr="001B6FFC" w:rsidRDefault="005D218D" w:rsidP="005D218D">
      <w:pPr>
        <w:widowControl w:val="0"/>
        <w:spacing w:after="0"/>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We would like to take this opportunity to inform everyone about what is happening with the counse</w:t>
      </w:r>
      <w:r w:rsidR="00702694"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ling programs at Mother Teresa </w:t>
      </w:r>
      <w:r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and to introduce ourselves. </w:t>
      </w:r>
    </w:p>
    <w:p w:rsidR="00702694" w:rsidRPr="001B6FFC" w:rsidRDefault="005D218D" w:rsidP="005D218D">
      <w:pPr>
        <w:widowControl w:val="0"/>
        <w:spacing w:after="0"/>
        <w:rPr>
          <w:rFonts w:ascii="Comic Sans MS" w:hAnsi="Comic Sans MS"/>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The counselo</w:t>
      </w:r>
      <w:r w:rsidR="00702694"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rs at Mother Teresa for the 2015-2016</w:t>
      </w:r>
      <w:r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school year are Mrs. Heather Weaver and </w:t>
      </w:r>
      <w:r w:rsidR="00702694"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Mr. </w:t>
      </w:r>
      <w:r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Trevor Reinhart.  As the counselors, we meet with classes, groups, individual students, staff and parents. Our main focus is for Mother Teresa to be a safe and caring place through discussions and numerous presentations from</w:t>
      </w:r>
      <w:r w:rsidR="00702694"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ourselves and outside agencies as well as a continuation with the Dare to Care Program.</w:t>
      </w:r>
      <w:r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Parents or students may be in contact with us at any time to set up a meeting. Either counselor may be contacted at 887-6371 or through e-mail at </w:t>
      </w:r>
      <w:r w:rsidRPr="001B6FFC">
        <w:rPr>
          <w:rFonts w:ascii="Comic Sans MS" w:hAnsi="Comic Sans MS"/>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treinhart@rdcr</w:t>
      </w:r>
      <w:r w:rsidR="00702694" w:rsidRPr="001B6FFC">
        <w:rPr>
          <w:rFonts w:ascii="Comic Sans MS" w:hAnsi="Comic Sans MS"/>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s.</w:t>
      </w:r>
      <w:r w:rsidRPr="001B6FFC">
        <w:rPr>
          <w:rFonts w:ascii="Comic Sans MS" w:hAnsi="Comic Sans MS"/>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ca </w:t>
      </w:r>
      <w:r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or </w:t>
      </w:r>
      <w:r w:rsidR="00702694" w:rsidRPr="001B6FFC">
        <w:rPr>
          <w:rFonts w:ascii="Comic Sans MS" w:hAnsi="Comic Sans MS"/>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hweaver@rdcrs.</w:t>
      </w:r>
      <w:r w:rsidRPr="001B6FFC">
        <w:rPr>
          <w:rFonts w:ascii="Comic Sans MS" w:hAnsi="Comic Sans MS"/>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ca. </w:t>
      </w:r>
      <w:r w:rsidR="001B5420" w:rsidRPr="001B6FFC">
        <w:rPr>
          <w:rFonts w:ascii="Comic Sans MS" w:hAnsi="Comic Sans MS"/>
          <w:bC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w:t>
      </w:r>
    </w:p>
    <w:p w:rsidR="005D218D" w:rsidRPr="001B6FFC" w:rsidRDefault="005D218D" w:rsidP="005D218D">
      <w:pPr>
        <w:widowControl w:val="0"/>
        <w:spacing w:after="0"/>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We are here to provide parents and students with the resources they need through consultations, counseling, referrals or providing additional information for specific concerns. We look forward to providing our parents and students with support and the information needed to have a successful year. Please call the </w:t>
      </w:r>
      <w:proofErr w:type="gramStart"/>
      <w:r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school</w:t>
      </w:r>
      <w:proofErr w:type="gramEnd"/>
      <w:r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 xml:space="preserve"> if we can be of any assistance to you and your family.</w:t>
      </w:r>
    </w:p>
    <w:p w:rsidR="001B6FFC" w:rsidRPr="001B6FFC" w:rsidRDefault="005D218D" w:rsidP="001B6FFC">
      <w:pPr>
        <w:widowControl w:val="0"/>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pPr>
      <w:r w:rsidRPr="001B6FFC">
        <w:rPr>
          <w:rFonts w:ascii="Comic Sans MS" w:hAnsi="Comic Sans MS"/>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t>If you have any questions about any of the programs or would like more information about the Mother Teresa Counseling program, please contact Heather Weaver or Trevor Reinhart</w:t>
      </w:r>
    </w:p>
    <w:p w:rsidR="00231CE3" w:rsidRDefault="001B6FFC" w:rsidP="00006223">
      <w:pPr>
        <w:widowControl w:val="0"/>
        <w:jc w:val="center"/>
        <w:rPr>
          <w:b/>
          <w:bCs/>
          <w:color w:val="70AD47" w:themeColor="accent6"/>
          <w:sz w:val="32"/>
          <w:szCs w:val="32"/>
          <w:u w:val="single"/>
          <w14:ligatures w14:val="none"/>
        </w:rPr>
      </w:pPr>
      <w:r>
        <w:rPr>
          <w:b/>
          <w:bCs/>
          <w:noProof/>
          <w:color w:val="70AD47" w:themeColor="accent6"/>
          <w:sz w:val="32"/>
          <w:szCs w:val="32"/>
          <w:u w:val="single"/>
          <w14:ligatures w14:val="none"/>
          <w14:cntxtAlts w14:val="0"/>
        </w:rPr>
        <w:drawing>
          <wp:inline distT="0" distB="0" distL="0" distR="0" wp14:anchorId="7179E4C2" wp14:editId="6C49D405">
            <wp:extent cx="1377197"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iness-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6864" cy="1013643"/>
                    </a:xfrm>
                    <a:prstGeom prst="rect">
                      <a:avLst/>
                    </a:prstGeom>
                  </pic:spPr>
                </pic:pic>
              </a:graphicData>
            </a:graphic>
          </wp:inline>
        </w:drawing>
      </w:r>
    </w:p>
    <w:p w:rsidR="004D1A60" w:rsidRPr="001B6FFC" w:rsidRDefault="004D1A60" w:rsidP="0007517E">
      <w:pPr>
        <w:widowControl w:val="0"/>
        <w:jc w:val="center"/>
        <w:rPr>
          <w:b/>
          <w:bCs/>
          <w:color w:val="70AD47" w:themeColor="accent6"/>
          <w:sz w:val="32"/>
          <w:szCs w:val="32"/>
          <w:u w:val="single"/>
          <w14:ligatures w14:val="none"/>
        </w:rPr>
      </w:pPr>
      <w:r w:rsidRPr="001B6FFC">
        <w:rPr>
          <w:b/>
          <w:bCs/>
          <w:color w:val="70AD47" w:themeColor="accent6"/>
          <w:sz w:val="32"/>
          <w:szCs w:val="32"/>
          <w:u w:val="single"/>
          <w14:ligatures w14:val="none"/>
        </w:rPr>
        <w:lastRenderedPageBreak/>
        <w:t>Rainbows</w:t>
      </w:r>
    </w:p>
    <w:p w:rsidR="001B6FFC" w:rsidRPr="0007517E" w:rsidRDefault="004D1A60" w:rsidP="0007517E">
      <w:pPr>
        <w:widowControl w:val="0"/>
        <w:rPr>
          <w:color w:val="70AD47" w:themeColor="accent6"/>
          <w:sz w:val="22"/>
          <w:szCs w:val="22"/>
          <w14:ligatures w14:val="none"/>
        </w:rPr>
      </w:pPr>
      <w:r w:rsidRPr="001B6FFC">
        <w:rPr>
          <w:color w:val="70AD47" w:themeColor="accent6"/>
          <w:sz w:val="24"/>
          <w:szCs w:val="24"/>
          <w14:ligatures w14:val="none"/>
        </w:rPr>
        <w:t>Our Rainbows Program will begin in the month of October.  If your child has experienc</w:t>
      </w:r>
      <w:r w:rsidRPr="001B6FFC">
        <w:rPr>
          <w:color w:val="70AD47" w:themeColor="accent6"/>
          <w:sz w:val="24"/>
          <w:szCs w:val="24"/>
          <w14:ligatures w14:val="none"/>
        </w:rPr>
        <w:t xml:space="preserve">ed the loss of a loved one, or </w:t>
      </w:r>
      <w:r w:rsidRPr="001B6FFC">
        <w:rPr>
          <w:color w:val="70AD47" w:themeColor="accent6"/>
          <w:sz w:val="24"/>
          <w:szCs w:val="24"/>
          <w14:ligatures w14:val="none"/>
        </w:rPr>
        <w:t>if your family is going through a separation or divorce the Rainbows program may be of assistance.  The Rainbows Progr</w:t>
      </w:r>
      <w:r w:rsidRPr="001B6FFC">
        <w:rPr>
          <w:color w:val="70AD47" w:themeColor="accent6"/>
          <w:sz w:val="24"/>
          <w:szCs w:val="24"/>
          <w14:ligatures w14:val="none"/>
        </w:rPr>
        <w:t xml:space="preserve">am will allow children to meet </w:t>
      </w:r>
      <w:r w:rsidRPr="001B6FFC">
        <w:rPr>
          <w:color w:val="70AD47" w:themeColor="accent6"/>
          <w:sz w:val="24"/>
          <w:szCs w:val="24"/>
          <w14:ligatures w14:val="none"/>
        </w:rPr>
        <w:t>with counselors once a week. Stud</w:t>
      </w:r>
      <w:r w:rsidRPr="001B6FFC">
        <w:rPr>
          <w:color w:val="70AD47" w:themeColor="accent6"/>
          <w:sz w:val="24"/>
          <w:szCs w:val="24"/>
          <w14:ligatures w14:val="none"/>
        </w:rPr>
        <w:t xml:space="preserve">ents will be given </w:t>
      </w:r>
      <w:r w:rsidRPr="001B6FFC">
        <w:rPr>
          <w:color w:val="70AD47" w:themeColor="accent6"/>
          <w:sz w:val="24"/>
          <w:szCs w:val="24"/>
          <w14:ligatures w14:val="none"/>
        </w:rPr>
        <w:t>strategies and tools to assist them with the transitional phase of grief and loss.  Please contact Mr. Reinhart or Mrs. Weaver for more information on the program.</w:t>
      </w:r>
      <w:r>
        <w:rPr>
          <w14:ligatures w14:val="none"/>
        </w:rPr>
        <w:t> </w:t>
      </w:r>
    </w:p>
    <w:p w:rsidR="00231CE3" w:rsidRDefault="00231CE3" w:rsidP="001B6FFC">
      <w:pPr>
        <w:jc w:val="center"/>
        <w:rPr>
          <w:rFonts w:ascii="Century Schoolbook" w:hAnsi="Century Schoolbook"/>
          <w:b/>
          <w:bCs/>
          <w:sz w:val="32"/>
          <w:szCs w:val="32"/>
          <w:u w:val="single"/>
          <w14:ligatures w14:val="none"/>
        </w:rPr>
      </w:pPr>
    </w:p>
    <w:p w:rsidR="001B6FFC" w:rsidRDefault="004D1A60" w:rsidP="001B6FFC">
      <w:pPr>
        <w:jc w:val="center"/>
        <w:rPr>
          <w:rFonts w:ascii="Century Schoolbook" w:hAnsi="Century Schoolbook"/>
          <w:b/>
          <w:bCs/>
          <w:sz w:val="32"/>
          <w:szCs w:val="32"/>
          <w:u w:val="single"/>
          <w14:ligatures w14:val="none"/>
        </w:rPr>
      </w:pPr>
      <w:r>
        <w:rPr>
          <w:rFonts w:ascii="Century Schoolbook" w:hAnsi="Century Schoolbook"/>
          <w:b/>
          <w:bCs/>
          <w:sz w:val="32"/>
          <w:szCs w:val="32"/>
          <w:u w:val="single"/>
          <w14:ligatures w14:val="none"/>
        </w:rPr>
        <w:t xml:space="preserve">Presentations </w:t>
      </w:r>
    </w:p>
    <w:p w:rsidR="004D1A60" w:rsidRDefault="004D1A60" w:rsidP="004D1A60">
      <w:pPr>
        <w:widowControl w:val="0"/>
        <w:spacing w:after="0"/>
        <w:rPr>
          <w:rFonts w:ascii="Times New Roman" w:hAnsi="Times New Roman"/>
          <w:sz w:val="28"/>
          <w:szCs w:val="28"/>
          <w14:ligatures w14:val="none"/>
        </w:rPr>
      </w:pPr>
      <w:r>
        <w:rPr>
          <w:rFonts w:ascii="Century Schoolbook" w:hAnsi="Century Schoolbook"/>
          <w:sz w:val="28"/>
          <w:szCs w:val="28"/>
          <w14:ligatures w14:val="none"/>
        </w:rPr>
        <w:t>Throughout the year, your child may be receiving presentations from agenci</w:t>
      </w:r>
      <w:r w:rsidR="001B6FFC">
        <w:rPr>
          <w:rFonts w:ascii="Century Schoolbook" w:hAnsi="Century Schoolbook"/>
          <w:sz w:val="28"/>
          <w:szCs w:val="28"/>
          <w14:ligatures w14:val="none"/>
        </w:rPr>
        <w:t xml:space="preserve">es such as Butt Ugly, </w:t>
      </w:r>
      <w:proofErr w:type="spellStart"/>
      <w:r w:rsidR="007F067E">
        <w:rPr>
          <w:rFonts w:ascii="Century Schoolbook" w:hAnsi="Century Schoolbook"/>
          <w:sz w:val="28"/>
          <w:szCs w:val="28"/>
          <w14:ligatures w14:val="none"/>
        </w:rPr>
        <w:t>Madd</w:t>
      </w:r>
      <w:proofErr w:type="spellEnd"/>
      <w:r w:rsidR="007F067E">
        <w:rPr>
          <w:rFonts w:ascii="Century Schoolbook" w:hAnsi="Century Schoolbook"/>
          <w:sz w:val="28"/>
          <w:szCs w:val="28"/>
          <w14:ligatures w14:val="none"/>
        </w:rPr>
        <w:t xml:space="preserve">, </w:t>
      </w:r>
      <w:r w:rsidR="0021284E">
        <w:rPr>
          <w:rFonts w:ascii="Century Schoolbook" w:hAnsi="Century Schoolbook"/>
          <w:sz w:val="28"/>
          <w:szCs w:val="28"/>
          <w14:ligatures w14:val="none"/>
        </w:rPr>
        <w:t xml:space="preserve">No Secrets, </w:t>
      </w:r>
      <w:r>
        <w:rPr>
          <w:rFonts w:ascii="Century Schoolbook" w:hAnsi="Century Schoolbook"/>
          <w:sz w:val="28"/>
          <w:szCs w:val="28"/>
          <w14:ligatures w14:val="none"/>
        </w:rPr>
        <w:t>Suicide Prevention and Inter</w:t>
      </w:r>
      <w:r w:rsidR="007F067E">
        <w:rPr>
          <w:rFonts w:ascii="Century Schoolbook" w:hAnsi="Century Schoolbook"/>
          <w:sz w:val="28"/>
          <w:szCs w:val="28"/>
          <w14:ligatures w14:val="none"/>
        </w:rPr>
        <w:t>vention, War Amps, Red Cross,</w:t>
      </w:r>
      <w:r>
        <w:rPr>
          <w:rFonts w:ascii="Century Schoolbook" w:hAnsi="Century Schoolbook"/>
          <w:sz w:val="28"/>
          <w:szCs w:val="28"/>
          <w14:ligatures w14:val="none"/>
        </w:rPr>
        <w:t xml:space="preserve"> </w:t>
      </w:r>
      <w:r w:rsidR="007F067E">
        <w:rPr>
          <w:rFonts w:ascii="Century Schoolbook" w:hAnsi="Century Schoolbook"/>
          <w:sz w:val="28"/>
          <w:szCs w:val="28"/>
          <w14:ligatures w14:val="none"/>
        </w:rPr>
        <w:t>Crisis Centre</w:t>
      </w:r>
      <w:r>
        <w:rPr>
          <w:rFonts w:ascii="Century Schoolbook" w:hAnsi="Century Schoolbook"/>
          <w:sz w:val="28"/>
          <w:szCs w:val="28"/>
          <w14:ligatures w14:val="none"/>
        </w:rPr>
        <w:t xml:space="preserve">, </w:t>
      </w:r>
      <w:r w:rsidR="007F067E">
        <w:rPr>
          <w:rFonts w:ascii="Century Schoolbook" w:hAnsi="Century Schoolbook"/>
          <w:sz w:val="28"/>
          <w:szCs w:val="28"/>
          <w14:ligatures w14:val="none"/>
        </w:rPr>
        <w:t xml:space="preserve">Dare to Care, </w:t>
      </w:r>
      <w:r>
        <w:rPr>
          <w:rFonts w:ascii="Century Schoolbook" w:hAnsi="Century Schoolbook"/>
          <w:sz w:val="28"/>
          <w:szCs w:val="28"/>
          <w14:ligatures w14:val="none"/>
        </w:rPr>
        <w:t>and the John Howard Society to name a few.  Watch the Counselor’s Corner for more information presentations and upcoming dates.</w:t>
      </w:r>
    </w:p>
    <w:p w:rsidR="004D1A60" w:rsidRPr="0007517E" w:rsidRDefault="004D1A60" w:rsidP="0007517E">
      <w:pPr>
        <w:spacing w:after="0"/>
        <w:rPr>
          <w:rFonts w:ascii="Times New Roman" w:hAnsi="Times New Roman"/>
          <w:sz w:val="20"/>
          <w:szCs w:val="20"/>
          <w14:ligatures w14:val="none"/>
        </w:rPr>
      </w:pPr>
      <w:r>
        <w:rPr>
          <w:rFonts w:ascii="Times New Roman" w:hAnsi="Times New Roman"/>
          <w:sz w:val="20"/>
          <w:szCs w:val="20"/>
          <w14:ligatures w14:val="none"/>
        </w:rPr>
        <w:t> </w:t>
      </w:r>
      <w:r w:rsidR="006E1A6C">
        <w:t> </w:t>
      </w:r>
    </w:p>
    <w:p w:rsidR="00231CE3" w:rsidRDefault="00231CE3" w:rsidP="006E1A6C">
      <w:pPr>
        <w:widowControl w:val="0"/>
        <w:jc w:val="center"/>
      </w:pPr>
    </w:p>
    <w:p w:rsidR="006E1A6C" w:rsidRPr="006E1A6C" w:rsidRDefault="006E1A6C" w:rsidP="006E1A6C">
      <w:pPr>
        <w:widowControl w:val="0"/>
        <w:jc w:val="center"/>
        <w:rPr>
          <w:sz w:val="36"/>
          <w:szCs w:val="36"/>
          <w14:ligatures w14:val="none"/>
        </w:rPr>
      </w:pPr>
      <w:r>
        <w:t> </w:t>
      </w:r>
      <w:r w:rsidRPr="006E1A6C">
        <w:rPr>
          <w:sz w:val="36"/>
          <w:szCs w:val="36"/>
          <w14:ligatures w14:val="none"/>
        </w:rPr>
        <w:t>Dare to Care</w:t>
      </w:r>
    </w:p>
    <w:p w:rsidR="0021284E" w:rsidRPr="0007517E" w:rsidRDefault="006E1A6C" w:rsidP="0021284E">
      <w:pPr>
        <w:pStyle w:val="NormalWeb"/>
        <w:spacing w:before="0" w:beforeAutospacing="0" w:after="0" w:afterAutospacing="0"/>
        <w:rPr>
          <w:rFonts w:ascii="Century Schoolbook" w:eastAsia="Adobe Song Std L" w:hAnsi="Century Schoolbook" w:cs="David"/>
        </w:rPr>
      </w:pPr>
      <w:r w:rsidRPr="0007517E">
        <w:rPr>
          <w:rFonts w:ascii="Century Schoolbook" w:eastAsia="Adobe Song Std L" w:hAnsi="Century Schoolbook" w:cs="David"/>
          <w:color w:val="000000"/>
        </w:rPr>
        <w:t xml:space="preserve">We will continue to use the Dare to Care language in elementary through the health classes.  The counsellors are very excited this year because they will be instructing the health program to our elementary students. </w:t>
      </w:r>
      <w:r w:rsidR="0021284E" w:rsidRPr="0007517E">
        <w:rPr>
          <w:rFonts w:ascii="Century Schoolbook" w:eastAsia="Adobe Song Std L" w:hAnsi="Century Schoolbook" w:cs="Cambria"/>
          <w:color w:val="000000"/>
        </w:rPr>
        <w:t>É</w:t>
      </w:r>
      <w:r w:rsidR="0021284E" w:rsidRPr="0007517E">
        <w:rPr>
          <w:rFonts w:ascii="Century Schoolbook" w:eastAsia="Adobe Song Std L" w:hAnsi="Century Schoolbook" w:cs="David"/>
          <w:color w:val="000000"/>
        </w:rPr>
        <w:t>MTS is a fantastic learning community, with a safe and caring atmosphere, and thorough procedures to ensure every child at the school is safe</w:t>
      </w:r>
      <w:r w:rsidRPr="0007517E">
        <w:rPr>
          <w:rFonts w:ascii="Century Schoolbook" w:eastAsia="Adobe Song Std L" w:hAnsi="Century Schoolbook" w:cs="David"/>
          <w:color w:val="000000"/>
        </w:rPr>
        <w:t>.  By teaching</w:t>
      </w:r>
      <w:r w:rsidR="0021284E" w:rsidRPr="0007517E">
        <w:rPr>
          <w:rFonts w:ascii="Century Schoolbook" w:eastAsia="Adobe Song Std L" w:hAnsi="Century Schoolbook" w:cs="David"/>
          <w:color w:val="000000"/>
        </w:rPr>
        <w:t> children non-reactive strategies, significant changes can be</w:t>
      </w:r>
      <w:r w:rsidRPr="0007517E">
        <w:rPr>
          <w:rFonts w:ascii="Century Schoolbook" w:eastAsia="Adobe Song Std L" w:hAnsi="Century Schoolbook" w:cs="David"/>
          <w:color w:val="000000"/>
        </w:rPr>
        <w:t xml:space="preserve"> made in the school community and</w:t>
      </w:r>
      <w:r w:rsidR="0021284E" w:rsidRPr="0007517E">
        <w:rPr>
          <w:rFonts w:ascii="Century Schoolbook" w:eastAsia="Adobe Song Std L" w:hAnsi="Century Schoolbook" w:cs="David"/>
          <w:iCs/>
          <w:color w:val="000000"/>
        </w:rPr>
        <w:t xml:space="preserve"> </w:t>
      </w:r>
      <w:r w:rsidRPr="0007517E">
        <w:rPr>
          <w:rFonts w:ascii="Century Schoolbook" w:eastAsia="Adobe Song Std L" w:hAnsi="Century Schoolbook" w:cs="David"/>
          <w:iCs/>
          <w:color w:val="000000"/>
        </w:rPr>
        <w:t>therefore the child will learn to be more resil</w:t>
      </w:r>
      <w:r w:rsidR="0007517E" w:rsidRPr="0007517E">
        <w:rPr>
          <w:rFonts w:ascii="Century Schoolbook" w:eastAsia="Adobe Song Std L" w:hAnsi="Century Schoolbook" w:cs="David"/>
          <w:iCs/>
          <w:color w:val="000000"/>
        </w:rPr>
        <w:t>i</w:t>
      </w:r>
      <w:r w:rsidRPr="0007517E">
        <w:rPr>
          <w:rFonts w:ascii="Century Schoolbook" w:eastAsia="Adobe Song Std L" w:hAnsi="Century Schoolbook" w:cs="David"/>
          <w:iCs/>
          <w:color w:val="000000"/>
        </w:rPr>
        <w:t>ent.</w:t>
      </w:r>
    </w:p>
    <w:p w:rsidR="004D1A60" w:rsidRDefault="004D1A60" w:rsidP="004D1A60">
      <w:pPr>
        <w:widowControl w:val="0"/>
        <w:rPr>
          <w:rFonts w:ascii="Century Schoolbook" w:hAnsi="Century Schoolbook" w:cs="David"/>
          <w14:ligatures w14:val="none"/>
        </w:rPr>
      </w:pPr>
    </w:p>
    <w:p w:rsidR="00231CE3" w:rsidRDefault="00231CE3" w:rsidP="004D1A60">
      <w:pPr>
        <w:widowControl w:val="0"/>
        <w:rPr>
          <w:rFonts w:ascii="Century Schoolbook" w:hAnsi="Century Schoolbook" w:cs="David"/>
          <w14:ligatures w14:val="none"/>
        </w:rPr>
      </w:pPr>
    </w:p>
    <w:p w:rsidR="00231CE3" w:rsidRDefault="00231CE3" w:rsidP="00231CE3">
      <w:pPr>
        <w:widowControl w:val="0"/>
        <w:jc w:val="center"/>
        <w:rPr>
          <w:rFonts w:ascii="Century Schoolbook" w:hAnsi="Century Schoolbook" w:cs="David"/>
          <w:b/>
          <w:sz w:val="24"/>
          <w:szCs w:val="24"/>
          <w14:ligatures w14:val="none"/>
        </w:rPr>
      </w:pPr>
    </w:p>
    <w:p w:rsidR="0007517E" w:rsidRPr="00231CE3" w:rsidRDefault="0007517E" w:rsidP="00231CE3">
      <w:pPr>
        <w:widowControl w:val="0"/>
        <w:jc w:val="center"/>
        <w:rPr>
          <w:rFonts w:ascii="Century Schoolbook" w:hAnsi="Century Schoolbook" w:cs="David"/>
          <w:b/>
          <w:sz w:val="24"/>
          <w:szCs w:val="24"/>
          <w14:ligatures w14:val="none"/>
        </w:rPr>
      </w:pPr>
      <w:r w:rsidRPr="00231CE3">
        <w:rPr>
          <w:rFonts w:ascii="Century Schoolbook" w:hAnsi="Century Schoolbook" w:cs="David"/>
          <w:b/>
          <w:sz w:val="24"/>
          <w:szCs w:val="24"/>
          <w14:ligatures w14:val="none"/>
        </w:rPr>
        <w:t>What Can I Do If I Am Being Bullied?</w:t>
      </w:r>
    </w:p>
    <w:p w:rsidR="0007517E" w:rsidRPr="00231CE3" w:rsidRDefault="0007517E" w:rsidP="00231CE3">
      <w:pPr>
        <w:widowControl w:val="0"/>
        <w:jc w:val="center"/>
        <w:rPr>
          <w:rFonts w:ascii="Century Schoolbook" w:hAnsi="Century Schoolbook" w:cs="David"/>
          <w:sz w:val="24"/>
          <w:szCs w:val="24"/>
          <w14:ligatures w14:val="none"/>
        </w:rPr>
      </w:pPr>
      <w:r w:rsidRPr="00231CE3">
        <w:rPr>
          <w:rFonts w:ascii="Century Schoolbook" w:hAnsi="Century Schoolbook" w:cs="David"/>
          <w:sz w:val="24"/>
          <w:szCs w:val="24"/>
          <w14:ligatures w14:val="none"/>
        </w:rPr>
        <w:t>The students are learning the acronym:</w:t>
      </w:r>
    </w:p>
    <w:p w:rsidR="00231CE3" w:rsidRDefault="00231CE3" w:rsidP="00231CE3">
      <w:pPr>
        <w:widowControl w:val="0"/>
        <w:jc w:val="center"/>
        <w:rPr>
          <w:rFonts w:ascii="Century Schoolbook" w:hAnsi="Century Schoolbook" w:cs="David"/>
          <w:b/>
          <w:sz w:val="24"/>
          <w:szCs w:val="24"/>
          <w:u w:val="single"/>
          <w14:ligatures w14:val="none"/>
        </w:rPr>
      </w:pPr>
    </w:p>
    <w:p w:rsidR="00231CE3" w:rsidRDefault="00231CE3" w:rsidP="00231CE3">
      <w:pPr>
        <w:widowControl w:val="0"/>
        <w:jc w:val="center"/>
        <w:rPr>
          <w:rFonts w:ascii="Century Schoolbook" w:hAnsi="Century Schoolbook" w:cs="David"/>
          <w:b/>
          <w:sz w:val="24"/>
          <w:szCs w:val="24"/>
          <w:u w:val="single"/>
          <w14:ligatures w14:val="none"/>
        </w:rPr>
      </w:pPr>
    </w:p>
    <w:p w:rsidR="0007517E" w:rsidRPr="00231CE3" w:rsidRDefault="0007517E" w:rsidP="00231CE3">
      <w:pPr>
        <w:widowControl w:val="0"/>
        <w:jc w:val="center"/>
        <w:rPr>
          <w:rFonts w:ascii="Century Schoolbook" w:hAnsi="Century Schoolbook" w:cs="David"/>
          <w:b/>
          <w:sz w:val="24"/>
          <w:szCs w:val="24"/>
          <w:u w:val="single"/>
          <w14:ligatures w14:val="none"/>
        </w:rPr>
      </w:pPr>
      <w:r w:rsidRPr="00231CE3">
        <w:rPr>
          <w:rFonts w:ascii="Century Schoolbook" w:hAnsi="Century Schoolbook" w:cs="David"/>
          <w:b/>
          <w:sz w:val="24"/>
          <w:szCs w:val="24"/>
          <w:u w:val="single"/>
          <w14:ligatures w14:val="none"/>
        </w:rPr>
        <w:lastRenderedPageBreak/>
        <w:t xml:space="preserve">HA </w:t>
      </w:r>
      <w:proofErr w:type="spellStart"/>
      <w:r w:rsidRPr="00231CE3">
        <w:rPr>
          <w:rFonts w:ascii="Century Schoolbook" w:hAnsi="Century Schoolbook" w:cs="David"/>
          <w:b/>
          <w:sz w:val="24"/>
          <w:szCs w:val="24"/>
          <w:u w:val="single"/>
          <w14:ligatures w14:val="none"/>
        </w:rPr>
        <w:t>HA</w:t>
      </w:r>
      <w:proofErr w:type="spellEnd"/>
      <w:r w:rsidRPr="00231CE3">
        <w:rPr>
          <w:rFonts w:ascii="Century Schoolbook" w:hAnsi="Century Schoolbook" w:cs="David"/>
          <w:b/>
          <w:sz w:val="24"/>
          <w:szCs w:val="24"/>
          <w:u w:val="single"/>
          <w14:ligatures w14:val="none"/>
        </w:rPr>
        <w:t xml:space="preserve"> SO</w:t>
      </w:r>
    </w:p>
    <w:p w:rsidR="0007517E" w:rsidRPr="00231CE3" w:rsidRDefault="0007517E" w:rsidP="00231CE3">
      <w:pPr>
        <w:widowControl w:val="0"/>
        <w:jc w:val="center"/>
        <w:rPr>
          <w:rFonts w:ascii="Century Schoolbook" w:hAnsi="Century Schoolbook" w:cs="David"/>
          <w:sz w:val="24"/>
          <w:szCs w:val="24"/>
          <w14:ligatures w14:val="none"/>
        </w:rPr>
      </w:pPr>
      <w:r w:rsidRPr="00231CE3">
        <w:rPr>
          <w:rFonts w:ascii="Century Schoolbook" w:hAnsi="Century Schoolbook" w:cs="David"/>
          <w:sz w:val="24"/>
          <w:szCs w:val="24"/>
          <w14:ligatures w14:val="none"/>
        </w:rPr>
        <w:t>Help</w:t>
      </w:r>
    </w:p>
    <w:p w:rsidR="0007517E" w:rsidRPr="00231CE3" w:rsidRDefault="0007517E" w:rsidP="00231CE3">
      <w:pPr>
        <w:widowControl w:val="0"/>
        <w:jc w:val="center"/>
        <w:rPr>
          <w:rFonts w:ascii="Century Schoolbook" w:hAnsi="Century Schoolbook" w:cs="David"/>
          <w:sz w:val="24"/>
          <w:szCs w:val="24"/>
          <w14:ligatures w14:val="none"/>
        </w:rPr>
      </w:pPr>
      <w:r w:rsidRPr="00231CE3">
        <w:rPr>
          <w:rFonts w:ascii="Century Schoolbook" w:hAnsi="Century Schoolbook" w:cs="David"/>
          <w:sz w:val="24"/>
          <w:szCs w:val="24"/>
          <w14:ligatures w14:val="none"/>
        </w:rPr>
        <w:t>Assert Yourself</w:t>
      </w:r>
    </w:p>
    <w:p w:rsidR="0007517E" w:rsidRPr="00231CE3" w:rsidRDefault="0007517E" w:rsidP="00231CE3">
      <w:pPr>
        <w:widowControl w:val="0"/>
        <w:jc w:val="center"/>
        <w:rPr>
          <w:rFonts w:ascii="Century Schoolbook" w:hAnsi="Century Schoolbook" w:cs="David"/>
          <w:sz w:val="24"/>
          <w:szCs w:val="24"/>
          <w14:ligatures w14:val="none"/>
        </w:rPr>
      </w:pPr>
      <w:r w:rsidRPr="00231CE3">
        <w:rPr>
          <w:rFonts w:ascii="Century Schoolbook" w:hAnsi="Century Schoolbook" w:cs="David"/>
          <w:sz w:val="24"/>
          <w:szCs w:val="24"/>
          <w14:ligatures w14:val="none"/>
        </w:rPr>
        <w:t>Humor</w:t>
      </w:r>
    </w:p>
    <w:p w:rsidR="0007517E" w:rsidRPr="00231CE3" w:rsidRDefault="0007517E" w:rsidP="00231CE3">
      <w:pPr>
        <w:widowControl w:val="0"/>
        <w:jc w:val="center"/>
        <w:rPr>
          <w:rFonts w:ascii="Century Schoolbook" w:hAnsi="Century Schoolbook" w:cs="David"/>
          <w:sz w:val="24"/>
          <w:szCs w:val="24"/>
          <w14:ligatures w14:val="none"/>
        </w:rPr>
      </w:pPr>
      <w:r w:rsidRPr="00231CE3">
        <w:rPr>
          <w:rFonts w:ascii="Century Schoolbook" w:hAnsi="Century Schoolbook" w:cs="David"/>
          <w:sz w:val="24"/>
          <w:szCs w:val="24"/>
          <w14:ligatures w14:val="none"/>
        </w:rPr>
        <w:t>Avoid</w:t>
      </w:r>
    </w:p>
    <w:p w:rsidR="0007517E" w:rsidRPr="00231CE3" w:rsidRDefault="0007517E" w:rsidP="00231CE3">
      <w:pPr>
        <w:widowControl w:val="0"/>
        <w:jc w:val="center"/>
        <w:rPr>
          <w:rFonts w:ascii="Century Schoolbook" w:hAnsi="Century Schoolbook" w:cs="David"/>
          <w:sz w:val="24"/>
          <w:szCs w:val="24"/>
          <w14:ligatures w14:val="none"/>
        </w:rPr>
      </w:pPr>
      <w:r w:rsidRPr="00231CE3">
        <w:rPr>
          <w:rFonts w:ascii="Century Schoolbook" w:hAnsi="Century Schoolbook" w:cs="David"/>
          <w:sz w:val="24"/>
          <w:szCs w:val="24"/>
          <w14:ligatures w14:val="none"/>
        </w:rPr>
        <w:t>Self</w:t>
      </w:r>
      <w:r w:rsidR="00231CE3" w:rsidRPr="00231CE3">
        <w:rPr>
          <w:rFonts w:ascii="Century Schoolbook" w:hAnsi="Century Schoolbook" w:cs="David"/>
          <w:sz w:val="24"/>
          <w:szCs w:val="24"/>
          <w14:ligatures w14:val="none"/>
        </w:rPr>
        <w:t>-</w:t>
      </w:r>
      <w:r w:rsidRPr="00231CE3">
        <w:rPr>
          <w:rFonts w:ascii="Century Schoolbook" w:hAnsi="Century Schoolbook" w:cs="David"/>
          <w:sz w:val="24"/>
          <w:szCs w:val="24"/>
          <w14:ligatures w14:val="none"/>
        </w:rPr>
        <w:t>Talk</w:t>
      </w:r>
    </w:p>
    <w:p w:rsidR="00231CE3" w:rsidRPr="00231CE3" w:rsidRDefault="00231CE3" w:rsidP="00231CE3">
      <w:pPr>
        <w:widowControl w:val="0"/>
        <w:jc w:val="center"/>
        <w:rPr>
          <w:rFonts w:ascii="Century Schoolbook" w:hAnsi="Century Schoolbook" w:cs="David"/>
          <w:sz w:val="24"/>
          <w:szCs w:val="24"/>
          <w14:ligatures w14:val="none"/>
        </w:rPr>
      </w:pPr>
      <w:r w:rsidRPr="00231CE3">
        <w:rPr>
          <w:rFonts w:ascii="Century Schoolbook" w:hAnsi="Century Schoolbook" w:cs="David"/>
          <w:sz w:val="24"/>
          <w:szCs w:val="24"/>
          <w14:ligatures w14:val="none"/>
        </w:rPr>
        <w:t>Own It</w:t>
      </w:r>
    </w:p>
    <w:p w:rsidR="0007517E" w:rsidRPr="0007517E" w:rsidRDefault="0007517E" w:rsidP="004D1A60">
      <w:pPr>
        <w:widowControl w:val="0"/>
        <w:rPr>
          <w:rFonts w:ascii="Century Schoolbook" w:hAnsi="Century Schoolbook" w:cs="David"/>
          <w14:ligatures w14:val="none"/>
        </w:rPr>
      </w:pPr>
    </w:p>
    <w:p w:rsidR="0007517E" w:rsidRPr="0007517E" w:rsidRDefault="0007517E" w:rsidP="004D1A60">
      <w:pPr>
        <w:widowControl w:val="0"/>
        <w:rPr>
          <w:rFonts w:ascii="Century Schoolbook" w:hAnsi="Century Schoolbook" w:cs="David"/>
          <w14:ligatures w14:val="none"/>
        </w:rPr>
      </w:pPr>
    </w:p>
    <w:p w:rsidR="0007517E" w:rsidRDefault="00231CE3" w:rsidP="00231CE3">
      <w:pPr>
        <w:ind w:left="2160" w:firstLine="720"/>
      </w:pPr>
      <w:r w:rsidRPr="00981614">
        <w:rPr>
          <w:noProof/>
        </w:rPr>
        <w:drawing>
          <wp:inline distT="0" distB="0" distL="0" distR="0" wp14:anchorId="32B59ACF" wp14:editId="7C00BCE1">
            <wp:extent cx="2459355" cy="349709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312" cy="3506991"/>
                    </a:xfrm>
                    <a:prstGeom prst="rect">
                      <a:avLst/>
                    </a:prstGeom>
                    <a:noFill/>
                    <a:ln>
                      <a:noFill/>
                    </a:ln>
                  </pic:spPr>
                </pic:pic>
              </a:graphicData>
            </a:graphic>
          </wp:inline>
        </w:drawing>
      </w:r>
    </w:p>
    <w:p w:rsidR="00204384" w:rsidRDefault="00204384" w:rsidP="0021284E">
      <w:pPr>
        <w:ind w:left="2160" w:firstLine="720"/>
      </w:pPr>
    </w:p>
    <w:p w:rsidR="0007517E" w:rsidRDefault="0007517E" w:rsidP="0007517E">
      <w:pPr>
        <w:rPr>
          <w:rFonts w:cs="David"/>
          <w:sz w:val="28"/>
          <w:szCs w:val="28"/>
        </w:rPr>
      </w:pPr>
      <w:r w:rsidRPr="0007517E">
        <w:rPr>
          <w:rFonts w:cs="David"/>
          <w:sz w:val="28"/>
          <w:szCs w:val="28"/>
        </w:rPr>
        <w:t>Please open up the conversation with you son or daughter to encourage them to solve conflicts</w:t>
      </w:r>
      <w:r>
        <w:rPr>
          <w:rFonts w:cs="David"/>
          <w:sz w:val="28"/>
          <w:szCs w:val="28"/>
        </w:rPr>
        <w:t>.</w:t>
      </w:r>
    </w:p>
    <w:p w:rsidR="00231CE3" w:rsidRDefault="00231CE3" w:rsidP="0007517E">
      <w:pPr>
        <w:rPr>
          <w:rFonts w:cs="David"/>
          <w:sz w:val="28"/>
          <w:szCs w:val="28"/>
        </w:rPr>
      </w:pPr>
    </w:p>
    <w:p w:rsidR="00006223" w:rsidRDefault="00006223" w:rsidP="0007517E">
      <w:pPr>
        <w:rPr>
          <w:rFonts w:cs="David"/>
          <w:b/>
          <w:sz w:val="28"/>
          <w:szCs w:val="28"/>
          <w:u w:val="single"/>
        </w:rPr>
      </w:pPr>
    </w:p>
    <w:p w:rsidR="00231CE3" w:rsidRDefault="00231CE3" w:rsidP="0007517E">
      <w:pPr>
        <w:rPr>
          <w:rFonts w:cs="David"/>
          <w:b/>
          <w:sz w:val="28"/>
          <w:szCs w:val="28"/>
          <w:u w:val="single"/>
        </w:rPr>
      </w:pPr>
      <w:bookmarkStart w:id="0" w:name="_GoBack"/>
      <w:bookmarkEnd w:id="0"/>
      <w:r w:rsidRPr="00231CE3">
        <w:rPr>
          <w:rFonts w:cs="David"/>
          <w:b/>
          <w:sz w:val="28"/>
          <w:szCs w:val="28"/>
          <w:u w:val="single"/>
        </w:rPr>
        <w:lastRenderedPageBreak/>
        <w:t>Family School Wellness</w:t>
      </w:r>
    </w:p>
    <w:p w:rsidR="00231CE3" w:rsidRDefault="00231CE3" w:rsidP="0007517E">
      <w:pPr>
        <w:rPr>
          <w:rFonts w:cs="David"/>
          <w:sz w:val="24"/>
          <w:szCs w:val="24"/>
        </w:rPr>
      </w:pPr>
      <w:r>
        <w:rPr>
          <w:rFonts w:cs="David"/>
          <w:sz w:val="24"/>
          <w:szCs w:val="24"/>
        </w:rPr>
        <w:t xml:space="preserve">Mrs. McCoy is the FSW worker that works with students and families from Mother Teresa. The Family School Wellness Program is an independent program that works in collaboration with schools and community agencies. Referrals for this program may be made directly through one of the school counselors. </w:t>
      </w:r>
    </w:p>
    <w:p w:rsidR="00006223" w:rsidRDefault="00006223" w:rsidP="0007517E">
      <w:pPr>
        <w:rPr>
          <w:rFonts w:cs="David"/>
          <w:sz w:val="24"/>
          <w:szCs w:val="24"/>
        </w:rPr>
      </w:pPr>
    </w:p>
    <w:p w:rsidR="00006223" w:rsidRDefault="00006223" w:rsidP="0007517E">
      <w:pPr>
        <w:rPr>
          <w:rFonts w:cs="David"/>
          <w:sz w:val="24"/>
          <w:szCs w:val="24"/>
        </w:rPr>
      </w:pPr>
    </w:p>
    <w:p w:rsidR="00006223" w:rsidRPr="00231CE3" w:rsidRDefault="00006223" w:rsidP="0007517E">
      <w:pPr>
        <w:rPr>
          <w:rFonts w:cs="David"/>
          <w:sz w:val="24"/>
          <w:szCs w:val="24"/>
        </w:rPr>
      </w:pPr>
    </w:p>
    <w:p w:rsidR="00231CE3" w:rsidRPr="0007517E" w:rsidRDefault="00006223" w:rsidP="00006223">
      <w:pPr>
        <w:jc w:val="center"/>
        <w:rPr>
          <w:rFonts w:cs="David"/>
          <w:sz w:val="28"/>
          <w:szCs w:val="28"/>
        </w:rPr>
      </w:pPr>
      <w:r>
        <w:rPr>
          <w:rFonts w:cs="David"/>
          <w:noProof/>
          <w:sz w:val="28"/>
          <w:szCs w:val="28"/>
          <w14:ligatures w14:val="none"/>
          <w14:cntxtAlts w14:val="0"/>
        </w:rPr>
        <w:drawing>
          <wp:inline distT="0" distB="0" distL="0" distR="0">
            <wp:extent cx="4543425" cy="4974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1].php"/>
                    <pic:cNvPicPr/>
                  </pic:nvPicPr>
                  <pic:blipFill>
                    <a:blip r:embed="rId10">
                      <a:extLst>
                        <a:ext uri="{28A0092B-C50C-407E-A947-70E740481C1C}">
                          <a14:useLocalDpi xmlns:a14="http://schemas.microsoft.com/office/drawing/2010/main" val="0"/>
                        </a:ext>
                      </a:extLst>
                    </a:blip>
                    <a:stretch>
                      <a:fillRect/>
                    </a:stretch>
                  </pic:blipFill>
                  <pic:spPr>
                    <a:xfrm>
                      <a:off x="0" y="0"/>
                      <a:ext cx="4556168" cy="4988617"/>
                    </a:xfrm>
                    <a:prstGeom prst="rect">
                      <a:avLst/>
                    </a:prstGeom>
                  </pic:spPr>
                </pic:pic>
              </a:graphicData>
            </a:graphic>
          </wp:inline>
        </w:drawing>
      </w:r>
    </w:p>
    <w:sectPr w:rsidR="00231CE3" w:rsidRPr="0007517E" w:rsidSect="00231CE3">
      <w:pgSz w:w="12240" w:h="15840"/>
      <w:pgMar w:top="1440" w:right="1440" w:bottom="1440" w:left="1440" w:header="720" w:footer="720" w:gutter="0"/>
      <w:pgBorders w:offsetFrom="page">
        <w:top w:val="single" w:sz="4" w:space="24" w:color="FFFF00"/>
        <w:left w:val="single" w:sz="4" w:space="24" w:color="FFFF00"/>
        <w:bottom w:val="single" w:sz="4" w:space="24" w:color="FFFF00"/>
        <w:right w:val="single" w:sz="4" w:space="24" w:color="FFFF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17E" w:rsidRDefault="0007517E" w:rsidP="0007517E">
      <w:pPr>
        <w:spacing w:after="0" w:line="240" w:lineRule="auto"/>
      </w:pPr>
      <w:r>
        <w:separator/>
      </w:r>
    </w:p>
  </w:endnote>
  <w:endnote w:type="continuationSeparator" w:id="0">
    <w:p w:rsidR="0007517E" w:rsidRDefault="0007517E" w:rsidP="0007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dobe Song Std L">
    <w:panose1 w:val="00000000000000000000"/>
    <w:charset w:val="80"/>
    <w:family w:val="roman"/>
    <w:notTrueType/>
    <w:pitch w:val="variable"/>
    <w:sig w:usb0="00000207" w:usb1="0A0F1810" w:usb2="00000016" w:usb3="00000000" w:csb0="00060007"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17E" w:rsidRDefault="0007517E" w:rsidP="0007517E">
      <w:pPr>
        <w:spacing w:after="0" w:line="240" w:lineRule="auto"/>
      </w:pPr>
      <w:r>
        <w:separator/>
      </w:r>
    </w:p>
  </w:footnote>
  <w:footnote w:type="continuationSeparator" w:id="0">
    <w:p w:rsidR="0007517E" w:rsidRDefault="0007517E" w:rsidP="000751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18D"/>
    <w:rsid w:val="00006223"/>
    <w:rsid w:val="0007517E"/>
    <w:rsid w:val="001B5420"/>
    <w:rsid w:val="001B6FFC"/>
    <w:rsid w:val="00204384"/>
    <w:rsid w:val="0021284E"/>
    <w:rsid w:val="00231CE3"/>
    <w:rsid w:val="004D1A60"/>
    <w:rsid w:val="005D218D"/>
    <w:rsid w:val="006E1A6C"/>
    <w:rsid w:val="00702694"/>
    <w:rsid w:val="007F067E"/>
    <w:rsid w:val="0098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1A46671-2C86-4371-B646-E3D88B52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18D"/>
    <w:pPr>
      <w:spacing w:after="180" w:line="288" w:lineRule="auto"/>
    </w:pPr>
    <w:rPr>
      <w:rFonts w:ascii="Georgia" w:eastAsia="Times New Roman" w:hAnsi="Georgia" w:cs="Times New Roman"/>
      <w:color w:val="000000"/>
      <w:kern w:val="28"/>
      <w:sz w:val="21"/>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84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Header">
    <w:name w:val="header"/>
    <w:basedOn w:val="Normal"/>
    <w:link w:val="HeaderChar"/>
    <w:uiPriority w:val="99"/>
    <w:unhideWhenUsed/>
    <w:rsid w:val="000751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17E"/>
    <w:rPr>
      <w:rFonts w:ascii="Georgia" w:eastAsia="Times New Roman" w:hAnsi="Georgia" w:cs="Times New Roman"/>
      <w:color w:val="000000"/>
      <w:kern w:val="28"/>
      <w:sz w:val="21"/>
      <w:szCs w:val="19"/>
      <w14:ligatures w14:val="standard"/>
      <w14:cntxtAlts/>
    </w:rPr>
  </w:style>
  <w:style w:type="paragraph" w:styleId="Footer">
    <w:name w:val="footer"/>
    <w:basedOn w:val="Normal"/>
    <w:link w:val="FooterChar"/>
    <w:uiPriority w:val="99"/>
    <w:unhideWhenUsed/>
    <w:rsid w:val="000751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17E"/>
    <w:rPr>
      <w:rFonts w:ascii="Georgia" w:eastAsia="Times New Roman" w:hAnsi="Georgia" w:cs="Times New Roman"/>
      <w:color w:val="000000"/>
      <w:kern w:val="28"/>
      <w:sz w:val="21"/>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41692">
      <w:bodyDiv w:val="1"/>
      <w:marLeft w:val="0"/>
      <w:marRight w:val="0"/>
      <w:marTop w:val="0"/>
      <w:marBottom w:val="0"/>
      <w:divBdr>
        <w:top w:val="none" w:sz="0" w:space="0" w:color="auto"/>
        <w:left w:val="none" w:sz="0" w:space="0" w:color="auto"/>
        <w:bottom w:val="none" w:sz="0" w:space="0" w:color="auto"/>
        <w:right w:val="none" w:sz="0" w:space="0" w:color="auto"/>
      </w:divBdr>
    </w:div>
    <w:div w:id="783227545">
      <w:bodyDiv w:val="1"/>
      <w:marLeft w:val="0"/>
      <w:marRight w:val="0"/>
      <w:marTop w:val="0"/>
      <w:marBottom w:val="0"/>
      <w:divBdr>
        <w:top w:val="none" w:sz="0" w:space="0" w:color="auto"/>
        <w:left w:val="none" w:sz="0" w:space="0" w:color="auto"/>
        <w:bottom w:val="none" w:sz="0" w:space="0" w:color="auto"/>
        <w:right w:val="none" w:sz="0" w:space="0" w:color="auto"/>
      </w:divBdr>
    </w:div>
    <w:div w:id="1310790460">
      <w:bodyDiv w:val="1"/>
      <w:marLeft w:val="0"/>
      <w:marRight w:val="0"/>
      <w:marTop w:val="0"/>
      <w:marBottom w:val="0"/>
      <w:divBdr>
        <w:top w:val="none" w:sz="0" w:space="0" w:color="auto"/>
        <w:left w:val="none" w:sz="0" w:space="0" w:color="auto"/>
        <w:bottom w:val="none" w:sz="0" w:space="0" w:color="auto"/>
        <w:right w:val="none" w:sz="0" w:space="0" w:color="auto"/>
      </w:divBdr>
    </w:div>
    <w:div w:id="167472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hp"/><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FFC7C-6819-4F20-9E55-FEC1B1CA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RDCRS</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Reinhart</dc:creator>
  <cp:keywords/>
  <dc:description/>
  <cp:lastModifiedBy>Trevor Reinhart</cp:lastModifiedBy>
  <cp:revision>2</cp:revision>
  <dcterms:created xsi:type="dcterms:W3CDTF">2015-09-03T19:37:00Z</dcterms:created>
  <dcterms:modified xsi:type="dcterms:W3CDTF">2015-09-04T17:12:00Z</dcterms:modified>
</cp:coreProperties>
</file>